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D6" w:rsidRDefault="003243D6" w:rsidP="003243D6">
      <w:pPr>
        <w:pStyle w:val="NormalWeb"/>
        <w:spacing w:before="0" w:beforeAutospacing="0" w:after="0" w:afterAutospacing="0" w:line="276" w:lineRule="auto"/>
        <w:jc w:val="both"/>
      </w:pPr>
      <w:r>
        <w:rPr>
          <w:rFonts w:eastAsia="Calibri"/>
          <w:color w:val="000000"/>
          <w:kern w:val="24"/>
        </w:rPr>
        <w:tab/>
      </w:r>
      <w:r>
        <w:rPr>
          <w:rFonts w:eastAsia="Calibri"/>
          <w:color w:val="000000"/>
          <w:kern w:val="24"/>
        </w:rPr>
        <w:tab/>
        <w:t>Çubuk İç Anadolu Bölgesinde Ankara iline bağlı bir ilçedir. Tarih içinde adını ilk kez 1402 yılında Çubuk ilçesinde yapılan Ankara savaşı ile duyurmuştur. 1921 yılından bugüne ilçe olarak gelişmiştir.</w:t>
      </w:r>
    </w:p>
    <w:p w:rsidR="003243D6" w:rsidRDefault="003243D6" w:rsidP="003243D6">
      <w:pPr>
        <w:pStyle w:val="NormalWeb"/>
        <w:spacing w:before="0" w:beforeAutospacing="0" w:after="0" w:afterAutospacing="0" w:line="276" w:lineRule="auto"/>
        <w:jc w:val="both"/>
      </w:pPr>
      <w:r>
        <w:rPr>
          <w:rFonts w:eastAsia="Calibri"/>
          <w:color w:val="000000"/>
          <w:kern w:val="24"/>
        </w:rPr>
        <w:br/>
        <w:t>Çubuk Halk Eğitimi Merkezi Müdürlüğü 1971 yılında faaliyete şu anki mevcut binada başlamıştır.</w:t>
      </w:r>
    </w:p>
    <w:p w:rsidR="003243D6" w:rsidRDefault="003243D6" w:rsidP="003243D6">
      <w:pPr>
        <w:pStyle w:val="NormalWeb"/>
        <w:spacing w:before="0" w:beforeAutospacing="0" w:after="0" w:afterAutospacing="0" w:line="276" w:lineRule="auto"/>
        <w:jc w:val="both"/>
      </w:pPr>
      <w:r>
        <w:rPr>
          <w:rFonts w:eastAsia="Calibri"/>
          <w:color w:val="000000"/>
          <w:kern w:val="24"/>
        </w:rPr>
        <w:br/>
        <w:t xml:space="preserve"> Bina ve bahçenin toplam alanı 2896m olup bina 1650m alana kurulmuştur. </w:t>
      </w:r>
    </w:p>
    <w:p w:rsidR="003243D6" w:rsidRDefault="003243D6" w:rsidP="003243D6">
      <w:pPr>
        <w:pStyle w:val="NormalWeb"/>
        <w:spacing w:before="0" w:beforeAutospacing="0" w:after="0" w:afterAutospacing="0" w:line="276" w:lineRule="auto"/>
        <w:jc w:val="both"/>
      </w:pPr>
      <w:r>
        <w:rPr>
          <w:rFonts w:eastAsia="Calibri"/>
          <w:color w:val="000000"/>
          <w:kern w:val="24"/>
        </w:rPr>
        <w:tab/>
        <w:t xml:space="preserve">  Kurumumuzda Merkez Müdürü, 3 Müdür Yardımcısı, 11 Öğretmen,2 Memur,2 Hizmetli görev yapmaktadır. Ayrıca her yıl açılan kurslardaki ihtiyacımıza göre Ücretli Öğretmen, Uzman Öğretici ve Kadrosuz (Sözleşmeli) Usta Öğretici görevlendirilmektedir.</w:t>
      </w:r>
    </w:p>
    <w:p w:rsidR="003243D6" w:rsidRDefault="003243D6" w:rsidP="003243D6">
      <w:pPr>
        <w:pStyle w:val="NormalWeb"/>
        <w:spacing w:before="0" w:beforeAutospacing="0" w:after="0" w:afterAutospacing="0" w:line="276" w:lineRule="auto"/>
        <w:jc w:val="both"/>
      </w:pPr>
      <w:r>
        <w:rPr>
          <w:rFonts w:eastAsia="Calibri"/>
          <w:color w:val="000000"/>
          <w:kern w:val="24"/>
        </w:rPr>
        <w:tab/>
        <w:t xml:space="preserve">Merkez binamız kaloriferle ısıtılmakta olup 3 derslik,3 atölye, 1 bilgisayar </w:t>
      </w:r>
      <w:proofErr w:type="spellStart"/>
      <w:r>
        <w:rPr>
          <w:rFonts w:eastAsia="Calibri"/>
          <w:color w:val="000000"/>
          <w:kern w:val="24"/>
        </w:rPr>
        <w:t>laboratuarı</w:t>
      </w:r>
      <w:proofErr w:type="spellEnd"/>
      <w:r>
        <w:rPr>
          <w:rFonts w:eastAsia="Calibri"/>
          <w:color w:val="000000"/>
          <w:kern w:val="24"/>
        </w:rPr>
        <w:t xml:space="preserve">, 1 öğretmenler odası ile idare odalarından oluşmaktadır. Binamızın derslik ve </w:t>
      </w:r>
      <w:proofErr w:type="spellStart"/>
      <w:r>
        <w:rPr>
          <w:rFonts w:eastAsia="Calibri"/>
          <w:color w:val="000000"/>
          <w:kern w:val="24"/>
        </w:rPr>
        <w:t>laboratuar</w:t>
      </w:r>
      <w:proofErr w:type="spellEnd"/>
      <w:r>
        <w:rPr>
          <w:rFonts w:eastAsia="Calibri"/>
          <w:color w:val="000000"/>
          <w:kern w:val="24"/>
        </w:rPr>
        <w:t xml:space="preserve"> sayısı ihtiyaca cevap vermemekle birlikte diğer kamu kurum ve kuruluşlarının imkânlarından da yararlanıldığından eğitim-öğretim çalışmalarımız sorunsuz olarak devam etmektedir. </w:t>
      </w:r>
    </w:p>
    <w:p w:rsidR="003243D6" w:rsidRDefault="003243D6" w:rsidP="003243D6">
      <w:pPr>
        <w:pStyle w:val="NormalWeb"/>
        <w:spacing w:before="0" w:beforeAutospacing="0" w:after="0" w:afterAutospacing="0" w:line="276" w:lineRule="auto"/>
        <w:jc w:val="both"/>
      </w:pPr>
      <w:r>
        <w:rPr>
          <w:rFonts w:eastAsia="Calibri"/>
          <w:color w:val="000000"/>
          <w:kern w:val="24"/>
        </w:rPr>
        <w:tab/>
        <w:t>Çıraklık ve Yaygın Eğitim Genel Müdürlüğü taşra teşkilatı olan halk eğitimi merkezlerinde, kişilerin ilgi, istek, yetenek, beklenti ve taleplerine göre mesleki ve sosyal kültürel amaçlı kurslar açılması mümkün olabilmekte ve kurs saatlerinin düzenlenmesinde kursiyerlerin talepleri de dikkate alınmaktadır.</w:t>
      </w:r>
    </w:p>
    <w:p w:rsidR="003243D6" w:rsidRDefault="003243D6" w:rsidP="003243D6">
      <w:pPr>
        <w:pStyle w:val="NormalWeb"/>
        <w:spacing w:before="0" w:beforeAutospacing="0" w:after="0" w:afterAutospacing="0" w:line="276" w:lineRule="auto"/>
        <w:jc w:val="both"/>
      </w:pPr>
      <w:r>
        <w:rPr>
          <w:rFonts w:eastAsia="Calibri"/>
          <w:color w:val="000000"/>
          <w:kern w:val="24"/>
        </w:rPr>
        <w:tab/>
        <w:t>Halk Eğitimi; Örgün eğitime devam edenler ve örgün eğitimin dışındaki tüm kişileri hedef kitlesi içine alan ve yaşam boyu devam bir eğitimdir. Bu nedenle Halk eğitimin hedef kitlesini geniş bir yetişkin grubu oluşturmaktadır.</w:t>
      </w:r>
    </w:p>
    <w:p w:rsidR="003243D6" w:rsidRDefault="003243D6" w:rsidP="003243D6">
      <w:pPr>
        <w:pStyle w:val="NormalWeb"/>
        <w:spacing w:before="0" w:beforeAutospacing="0" w:after="0" w:afterAutospacing="0" w:line="276" w:lineRule="auto"/>
        <w:jc w:val="both"/>
      </w:pPr>
      <w:r>
        <w:rPr>
          <w:rFonts w:eastAsia="Calibri"/>
          <w:color w:val="000000"/>
          <w:kern w:val="24"/>
        </w:rPr>
        <w:t>• Okuma-yazma bilmeyenler, temel eğitim eksikliği olanlar,</w:t>
      </w:r>
    </w:p>
    <w:p w:rsidR="003243D6" w:rsidRDefault="003243D6" w:rsidP="003243D6">
      <w:pPr>
        <w:pStyle w:val="NormalWeb"/>
        <w:spacing w:before="0" w:beforeAutospacing="0" w:after="0" w:afterAutospacing="0" w:line="276" w:lineRule="auto"/>
        <w:jc w:val="both"/>
      </w:pPr>
      <w:r>
        <w:rPr>
          <w:rFonts w:eastAsia="Calibri"/>
          <w:color w:val="000000"/>
          <w:kern w:val="24"/>
        </w:rPr>
        <w:t>• Örgün eğitimin herhangi bir kademesinden ayrılmış olanlar</w:t>
      </w:r>
    </w:p>
    <w:p w:rsidR="003243D6" w:rsidRDefault="003243D6" w:rsidP="003243D6">
      <w:pPr>
        <w:pStyle w:val="NormalWeb"/>
        <w:spacing w:before="0" w:beforeAutospacing="0" w:after="0" w:afterAutospacing="0" w:line="276" w:lineRule="auto"/>
        <w:jc w:val="both"/>
      </w:pPr>
      <w:r>
        <w:rPr>
          <w:rFonts w:eastAsia="Calibri"/>
          <w:color w:val="000000"/>
          <w:kern w:val="24"/>
        </w:rPr>
        <w:t>• Herhangi bir örgün eğitimi bitirmiş olanlar,</w:t>
      </w:r>
    </w:p>
    <w:p w:rsidR="003243D6" w:rsidRDefault="003243D6" w:rsidP="003243D6">
      <w:pPr>
        <w:pStyle w:val="NormalWeb"/>
        <w:spacing w:before="0" w:beforeAutospacing="0" w:after="0" w:afterAutospacing="0" w:line="276" w:lineRule="auto"/>
        <w:jc w:val="both"/>
      </w:pPr>
      <w:r>
        <w:rPr>
          <w:rFonts w:eastAsia="Calibri"/>
          <w:color w:val="000000"/>
          <w:kern w:val="24"/>
        </w:rPr>
        <w:t>• Örgün eğitime devam ederken, arta kalan boş zamanlarını değerlendirmek isteyenler,</w:t>
      </w:r>
    </w:p>
    <w:p w:rsidR="003243D6" w:rsidRDefault="003243D6" w:rsidP="003243D6">
      <w:pPr>
        <w:pStyle w:val="NormalWeb"/>
        <w:spacing w:before="0" w:beforeAutospacing="0" w:after="0" w:afterAutospacing="0" w:line="276" w:lineRule="auto"/>
        <w:jc w:val="both"/>
      </w:pPr>
      <w:r>
        <w:rPr>
          <w:rFonts w:eastAsia="Calibri"/>
          <w:color w:val="000000"/>
          <w:kern w:val="24"/>
        </w:rPr>
        <w:t>• Bir mesleğe sahip olamayanlar,</w:t>
      </w:r>
    </w:p>
    <w:p w:rsidR="003243D6" w:rsidRDefault="003243D6" w:rsidP="003243D6">
      <w:pPr>
        <w:pStyle w:val="NormalWeb"/>
        <w:spacing w:before="0" w:beforeAutospacing="0" w:after="0" w:afterAutospacing="0" w:line="276" w:lineRule="auto"/>
        <w:jc w:val="both"/>
      </w:pPr>
      <w:r>
        <w:rPr>
          <w:rFonts w:eastAsia="Calibri"/>
          <w:color w:val="000000"/>
          <w:kern w:val="24"/>
        </w:rPr>
        <w:t>• Meslek değiştirmek isteyenler,</w:t>
      </w:r>
    </w:p>
    <w:p w:rsidR="003243D6" w:rsidRDefault="003243D6" w:rsidP="003243D6">
      <w:pPr>
        <w:pStyle w:val="NormalWeb"/>
        <w:spacing w:before="0" w:beforeAutospacing="0" w:after="0" w:afterAutospacing="0" w:line="276" w:lineRule="auto"/>
        <w:jc w:val="both"/>
      </w:pPr>
      <w:r>
        <w:rPr>
          <w:rFonts w:eastAsia="Calibri"/>
          <w:color w:val="000000"/>
          <w:kern w:val="24"/>
        </w:rPr>
        <w:t>• Yaşlı ve emekliler,</w:t>
      </w:r>
    </w:p>
    <w:p w:rsidR="003243D6" w:rsidRDefault="003243D6" w:rsidP="003243D6">
      <w:pPr>
        <w:pStyle w:val="NormalWeb"/>
        <w:spacing w:before="0" w:beforeAutospacing="0" w:after="0" w:afterAutospacing="0" w:line="276" w:lineRule="auto"/>
        <w:jc w:val="both"/>
      </w:pPr>
      <w:r>
        <w:rPr>
          <w:rFonts w:eastAsia="Calibri"/>
          <w:color w:val="000000"/>
          <w:kern w:val="24"/>
        </w:rPr>
        <w:t>• Yasal kısıtlılık altında bulunanlar,</w:t>
      </w:r>
    </w:p>
    <w:p w:rsidR="003243D6" w:rsidRDefault="003243D6" w:rsidP="003243D6">
      <w:pPr>
        <w:pStyle w:val="NormalWeb"/>
        <w:spacing w:before="0" w:beforeAutospacing="0" w:after="0" w:afterAutospacing="0" w:line="276" w:lineRule="auto"/>
        <w:jc w:val="both"/>
      </w:pPr>
      <w:r>
        <w:rPr>
          <w:rFonts w:eastAsia="Calibri"/>
          <w:color w:val="000000"/>
          <w:kern w:val="24"/>
        </w:rPr>
        <w:t>• Köyden kente göçenler,</w:t>
      </w:r>
    </w:p>
    <w:p w:rsidR="003243D6" w:rsidRDefault="003243D6" w:rsidP="003243D6">
      <w:pPr>
        <w:pStyle w:val="NormalWeb"/>
        <w:spacing w:before="0" w:beforeAutospacing="0" w:after="0" w:afterAutospacing="0" w:line="276" w:lineRule="auto"/>
        <w:jc w:val="both"/>
      </w:pPr>
      <w:r>
        <w:rPr>
          <w:rFonts w:eastAsia="Calibri"/>
          <w:color w:val="000000"/>
          <w:kern w:val="24"/>
        </w:rPr>
        <w:t>• Özel eğitim gerektiren kişiler</w:t>
      </w:r>
    </w:p>
    <w:p w:rsidR="003243D6" w:rsidRDefault="003243D6" w:rsidP="003243D6">
      <w:pPr>
        <w:pStyle w:val="NormalWeb"/>
        <w:spacing w:before="0" w:beforeAutospacing="0" w:after="0" w:afterAutospacing="0" w:line="276" w:lineRule="auto"/>
        <w:jc w:val="both"/>
      </w:pPr>
      <w:r>
        <w:rPr>
          <w:rFonts w:eastAsia="Calibri"/>
          <w:color w:val="000000"/>
          <w:kern w:val="24"/>
        </w:rPr>
        <w:t>• Kendi işini kurmak isteyenler</w:t>
      </w:r>
    </w:p>
    <w:p w:rsidR="003243D6" w:rsidRDefault="003243D6" w:rsidP="003243D6">
      <w:pPr>
        <w:pStyle w:val="NormalWeb"/>
        <w:spacing w:before="0" w:beforeAutospacing="0" w:after="0" w:afterAutospacing="0" w:line="276" w:lineRule="auto"/>
        <w:jc w:val="both"/>
      </w:pPr>
      <w:r>
        <w:rPr>
          <w:rFonts w:eastAsia="Calibri"/>
          <w:color w:val="000000"/>
          <w:kern w:val="24"/>
        </w:rPr>
        <w:t xml:space="preserve">Ayrıca Bakanlığımızca yapılan son değişiklikle </w:t>
      </w:r>
      <w:proofErr w:type="gramStart"/>
      <w:r>
        <w:rPr>
          <w:rFonts w:eastAsia="Calibri"/>
          <w:color w:val="000000"/>
          <w:kern w:val="24"/>
        </w:rPr>
        <w:t>Açıl</w:t>
      </w:r>
      <w:proofErr w:type="gramEnd"/>
      <w:r>
        <w:rPr>
          <w:rFonts w:eastAsia="Calibri"/>
          <w:color w:val="000000"/>
          <w:kern w:val="24"/>
        </w:rPr>
        <w:t xml:space="preserve"> Öğretim Okullarının tüm iş ve işlemleri merkezimize devredilmiştir. Bu konudaki işlemler yetkili ve deneyimli personellerimiz aracılığı ile yürütülmektedir</w:t>
      </w:r>
    </w:p>
    <w:p w:rsidR="003243D6" w:rsidRDefault="003243D6" w:rsidP="003243D6">
      <w:pPr>
        <w:pStyle w:val="NormalWeb"/>
        <w:spacing w:before="0" w:beforeAutospacing="0" w:after="0" w:afterAutospacing="0" w:line="276" w:lineRule="auto"/>
        <w:jc w:val="both"/>
      </w:pPr>
      <w:r>
        <w:rPr>
          <w:rFonts w:eastAsia="Calibri"/>
          <w:color w:val="000000"/>
          <w:kern w:val="24"/>
        </w:rPr>
        <w:tab/>
        <w:t>Merkezimizin bugünlere gelmesinde emeği geçen başta merkez müdürlerimiz olmak üzere tüm yönetici, öğretmen, usta öğretici ve personelimize teşekkürlerimizle birlikte sağlık ve esenlikler temenni ederken vefat edenlere de Allah’tan rahmet diliyoruz.</w:t>
      </w:r>
    </w:p>
    <w:p w:rsidR="003C3DA2" w:rsidRDefault="003C3DA2">
      <w:bookmarkStart w:id="0" w:name="_GoBack"/>
      <w:bookmarkEnd w:id="0"/>
    </w:p>
    <w:sectPr w:rsidR="003C3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D6"/>
    <w:rsid w:val="003243D6"/>
    <w:rsid w:val="003C3DA2"/>
    <w:rsid w:val="00B83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43D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43D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dcterms:created xsi:type="dcterms:W3CDTF">2015-12-07T09:22:00Z</dcterms:created>
  <dcterms:modified xsi:type="dcterms:W3CDTF">2015-12-07T09:22:00Z</dcterms:modified>
</cp:coreProperties>
</file>